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A971" w14:textId="2B7BAE61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E40227">
        <w:t>55635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40D4AA18" w14:textId="77777777" w:rsidTr="00060F8E">
        <w:trPr>
          <w:trHeight w:val="576"/>
        </w:trPr>
        <w:tc>
          <w:tcPr>
            <w:tcW w:w="4590" w:type="dxa"/>
          </w:tcPr>
          <w:p w14:paraId="416634EF" w14:textId="4EF36B70" w:rsidR="00E710D3" w:rsidRPr="00E710D3" w:rsidRDefault="0069425B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69425B">
              <w:rPr>
                <w:b/>
                <w:caps/>
                <w:szCs w:val="20"/>
              </w:rPr>
              <w:t xml:space="preserve">COMPLAINT OF </w:t>
            </w:r>
            <w:r w:rsidR="00E40227" w:rsidRPr="00E40227">
              <w:rPr>
                <w:b/>
                <w:caps/>
                <w:szCs w:val="20"/>
              </w:rPr>
              <w:t>ERIC ELLIS AGAINST WESTLAKE GARDEN APARTMENTS</w:t>
            </w:r>
          </w:p>
        </w:tc>
        <w:tc>
          <w:tcPr>
            <w:tcW w:w="336" w:type="dxa"/>
            <w:noWrap/>
          </w:tcPr>
          <w:p w14:paraId="09098959" w14:textId="77777777" w:rsidR="002D5170" w:rsidRDefault="002D51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DE6CA9C" w14:textId="77777777" w:rsidR="002D5170" w:rsidRDefault="002D51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D5637EE" w14:textId="2A6E751C" w:rsidR="00DA790F" w:rsidRPr="008647EB" w:rsidRDefault="002D51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FAC7D2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749226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BB95A9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98E3BC0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0971735" w14:textId="09753643" w:rsidR="00DA790F" w:rsidRPr="008647EB" w:rsidRDefault="00A941AC" w:rsidP="008C04AB">
      <w:pPr>
        <w:pStyle w:val="CaseCaption"/>
      </w:pPr>
      <w:r w:rsidRPr="00A941AC">
        <w:t xml:space="preserve">COMMISSION STAFF’S </w:t>
      </w:r>
      <w:r w:rsidR="00491CAA" w:rsidRPr="00066205">
        <w:rPr>
          <w:color w:val="000000"/>
        </w:rPr>
        <w:t>REQUEST FOR EXTENSION</w:t>
      </w:r>
    </w:p>
    <w:p w14:paraId="60A05D2F" w14:textId="54AA92A9" w:rsidR="00491CAA" w:rsidRDefault="00491CAA" w:rsidP="00491CAA">
      <w:pPr>
        <w:contextualSpacing/>
      </w:pPr>
      <w:r w:rsidRPr="00491CAA">
        <w:t>On October 3,</w:t>
      </w:r>
      <w:r w:rsidR="00602FC2">
        <w:t xml:space="preserve"> </w:t>
      </w:r>
      <w:r w:rsidRPr="00491CAA">
        <w:t>2023, Eric Ellis (Complainant) filed a formal complaint against Westlake Garden Apartments (Westlake) for its alleged refusal to disclose its utility allocation methods to Complainant</w:t>
      </w:r>
      <w:r w:rsidR="005D1096">
        <w:t>.</w:t>
      </w:r>
      <w:r w:rsidR="00436A3E">
        <w:t xml:space="preserve"> </w:t>
      </w:r>
      <w:r w:rsidRPr="00491CAA">
        <w:t xml:space="preserve">The complaint was filed under 16 Texas Administrative Code (TAC) § 22.242. </w:t>
      </w:r>
    </w:p>
    <w:p w14:paraId="517F0DDC" w14:textId="7C782546" w:rsidR="00A941AC" w:rsidRPr="009B5B9E" w:rsidRDefault="00491CAA" w:rsidP="00491CAA">
      <w:pPr>
        <w:contextualSpacing/>
      </w:pPr>
      <w:r w:rsidRPr="00491CAA">
        <w:t xml:space="preserve">On </w:t>
      </w:r>
      <w:r>
        <w:t>April 17</w:t>
      </w:r>
      <w:r w:rsidRPr="00491CAA">
        <w:t xml:space="preserve">, 2024, the </w:t>
      </w:r>
      <w:r w:rsidR="00D01947">
        <w:t>administrative law judge (</w:t>
      </w:r>
      <w:r w:rsidRPr="00491CAA">
        <w:t>ALJ</w:t>
      </w:r>
      <w:r w:rsidR="00D01947">
        <w:t>)</w:t>
      </w:r>
      <w:r w:rsidRPr="00491CAA">
        <w:t xml:space="preserve"> issued Order No. </w:t>
      </w:r>
      <w:r>
        <w:t>6</w:t>
      </w:r>
      <w:r w:rsidRPr="00491CAA">
        <w:t xml:space="preserve">, requiring </w:t>
      </w:r>
      <w:r w:rsidR="001A175B">
        <w:t xml:space="preserve">the </w:t>
      </w:r>
      <w:r w:rsidRPr="00491CAA">
        <w:t xml:space="preserve">Staff (Staff) </w:t>
      </w:r>
      <w:r w:rsidR="00413BB6">
        <w:t xml:space="preserve">for the Public Utility Commission of Texas (Commission) </w:t>
      </w:r>
      <w:r w:rsidRPr="00491CAA">
        <w:t>to file a supplemental statement of position regarding the complaint and propose a procedural schedule for the continued processing of</w:t>
      </w:r>
      <w:r>
        <w:t xml:space="preserve"> </w:t>
      </w:r>
      <w:r w:rsidRPr="00491CAA">
        <w:t xml:space="preserve">this complaint by </w:t>
      </w:r>
      <w:r>
        <w:t>May 1</w:t>
      </w:r>
      <w:r w:rsidRPr="00491CAA">
        <w:t>,</w:t>
      </w:r>
      <w:r>
        <w:t xml:space="preserve"> </w:t>
      </w:r>
      <w:r w:rsidRPr="00491CAA">
        <w:t>2024. Therefore, this pleading is timely filed.</w:t>
      </w:r>
    </w:p>
    <w:p w14:paraId="21210A45" w14:textId="77777777" w:rsidR="00491CAA" w:rsidRPr="00491CAA" w:rsidRDefault="00491CAA" w:rsidP="00491CAA">
      <w:pPr>
        <w:numPr>
          <w:ilvl w:val="0"/>
          <w:numId w:val="26"/>
        </w:numPr>
        <w:spacing w:before="240" w:line="240" w:lineRule="auto"/>
        <w:ind w:hanging="720"/>
        <w:jc w:val="center"/>
        <w:textAlignment w:val="baseline"/>
        <w:rPr>
          <w:b/>
          <w:color w:val="000000"/>
          <w:szCs w:val="20"/>
        </w:rPr>
      </w:pPr>
      <w:bookmarkStart w:id="2" w:name="_Hlk164758634"/>
      <w:r w:rsidRPr="00491CAA">
        <w:rPr>
          <w:b/>
          <w:color w:val="000000"/>
          <w:szCs w:val="20"/>
        </w:rPr>
        <w:t>REQUEST FOR EXTENSION</w:t>
      </w:r>
    </w:p>
    <w:p w14:paraId="0B93ADE5" w14:textId="4FFD5267" w:rsidR="00491CAA" w:rsidRPr="00491CAA" w:rsidRDefault="00491CAA" w:rsidP="0073000B">
      <w:pPr>
        <w:spacing w:after="0"/>
        <w:textAlignment w:val="baseline"/>
      </w:pPr>
      <w:r w:rsidRPr="00491CAA">
        <w:t>Under 16 Texas Administrative Code (TAC) § 22.4(b), Staff may request that the time allowed for filing any documents be extended for good cause. Staff served a Request for Information</w:t>
      </w:r>
      <w:r w:rsidR="00A92CE1">
        <w:t xml:space="preserve"> (RFI)</w:t>
      </w:r>
      <w:r w:rsidRPr="00491CAA">
        <w:t xml:space="preserve"> </w:t>
      </w:r>
      <w:r w:rsidR="00AD6F30">
        <w:t xml:space="preserve">on Westlake </w:t>
      </w:r>
      <w:r w:rsidRPr="00491CAA">
        <w:t xml:space="preserve">on April </w:t>
      </w:r>
      <w:r>
        <w:t>23</w:t>
      </w:r>
      <w:r w:rsidRPr="00491CAA">
        <w:t xml:space="preserve">, 2024. </w:t>
      </w:r>
      <w:r w:rsidR="00541C18">
        <w:t>Staff filed this</w:t>
      </w:r>
      <w:r w:rsidR="00A92CE1">
        <w:t xml:space="preserve"> RFI to </w:t>
      </w:r>
      <w:r w:rsidR="0073000B">
        <w:t xml:space="preserve">obtain </w:t>
      </w:r>
      <w:r w:rsidR="0078785D">
        <w:t>information necessary to</w:t>
      </w:r>
      <w:r w:rsidR="0073000B">
        <w:t xml:space="preserve"> </w:t>
      </w:r>
      <w:r w:rsidR="00C128DD">
        <w:t>verify</w:t>
      </w:r>
      <w:r w:rsidR="0073000B">
        <w:t xml:space="preserve"> Westlake’s </w:t>
      </w:r>
      <w:r w:rsidR="0073000B" w:rsidRPr="0073000B">
        <w:t>utility allocation methods</w:t>
      </w:r>
      <w:r w:rsidR="0073000B">
        <w:t>.</w:t>
      </w:r>
      <w:r w:rsidR="0078785D">
        <w:t xml:space="preserve"> </w:t>
      </w:r>
      <w:r w:rsidR="00557141">
        <w:t xml:space="preserve">Staff requires </w:t>
      </w:r>
      <w:r w:rsidR="00ED5C15">
        <w:t>Westlake’s responses</w:t>
      </w:r>
      <w:r w:rsidR="00557141">
        <w:t xml:space="preserve"> to</w:t>
      </w:r>
      <w:r w:rsidR="00B93B1F">
        <w:t xml:space="preserve"> these RFIs to prepare a supplemental statement of position. </w:t>
      </w:r>
      <w:r w:rsidRPr="00491CAA">
        <w:t xml:space="preserve">Additional time is needed to receive and review </w:t>
      </w:r>
      <w:r w:rsidR="00CF3EAA">
        <w:t>Westlake’s</w:t>
      </w:r>
      <w:r w:rsidR="00CF3EAA" w:rsidRPr="00491CAA">
        <w:t xml:space="preserve"> </w:t>
      </w:r>
      <w:r w:rsidRPr="00491CAA">
        <w:t>response</w:t>
      </w:r>
      <w:r w:rsidR="00CF3EAA">
        <w:t>s</w:t>
      </w:r>
      <w:r w:rsidRPr="00491CAA">
        <w:t>.</w:t>
      </w:r>
      <w:r w:rsidRPr="00491CAA">
        <w:rPr>
          <w:color w:val="000000"/>
          <w:szCs w:val="20"/>
        </w:rPr>
        <w:t xml:space="preserve"> </w:t>
      </w:r>
      <w:r w:rsidR="00B93B1F">
        <w:rPr>
          <w:color w:val="000000"/>
          <w:szCs w:val="20"/>
        </w:rPr>
        <w:t xml:space="preserve">Therefore, </w:t>
      </w:r>
      <w:r w:rsidRPr="00491CAA">
        <w:rPr>
          <w:color w:val="000000"/>
          <w:szCs w:val="20"/>
        </w:rPr>
        <w:t xml:space="preserve">Staff respectfully requests that its deadline to file a statement of position be extended to </w:t>
      </w:r>
      <w:r w:rsidR="00946B7A">
        <w:rPr>
          <w:color w:val="000000"/>
          <w:szCs w:val="20"/>
        </w:rPr>
        <w:t>June 3</w:t>
      </w:r>
      <w:r w:rsidRPr="00491CAA">
        <w:rPr>
          <w:color w:val="000000"/>
          <w:szCs w:val="20"/>
        </w:rPr>
        <w:t>, 2024.</w:t>
      </w:r>
    </w:p>
    <w:p w14:paraId="3B82DFD7" w14:textId="77777777" w:rsidR="00491CAA" w:rsidRPr="00491CAA" w:rsidRDefault="00491CAA" w:rsidP="00491CAA">
      <w:pPr>
        <w:numPr>
          <w:ilvl w:val="0"/>
          <w:numId w:val="26"/>
        </w:numPr>
        <w:spacing w:before="240" w:line="240" w:lineRule="auto"/>
        <w:ind w:hanging="720"/>
        <w:jc w:val="center"/>
        <w:textAlignment w:val="baseline"/>
        <w:rPr>
          <w:b/>
          <w:color w:val="000000"/>
          <w:szCs w:val="20"/>
        </w:rPr>
      </w:pPr>
      <w:r w:rsidRPr="00491CAA">
        <w:rPr>
          <w:b/>
          <w:color w:val="000000"/>
          <w:szCs w:val="20"/>
        </w:rPr>
        <w:t>CONCLUSION</w:t>
      </w:r>
    </w:p>
    <w:p w14:paraId="26D2170B" w14:textId="64610BA3" w:rsidR="00491CAA" w:rsidRPr="00491CAA" w:rsidRDefault="00491CAA" w:rsidP="00491CAA">
      <w:pPr>
        <w:spacing w:after="0"/>
        <w:textAlignment w:val="baseline"/>
        <w:rPr>
          <w:color w:val="000000"/>
          <w:szCs w:val="20"/>
        </w:rPr>
      </w:pPr>
      <w:r w:rsidRPr="00491CAA">
        <w:rPr>
          <w:color w:val="000000"/>
          <w:szCs w:val="20"/>
        </w:rPr>
        <w:t xml:space="preserve">For the reasons discussed above, Staff respectfully requests on order extending Staff’s deadline to file a </w:t>
      </w:r>
      <w:r w:rsidR="001A175B">
        <w:rPr>
          <w:color w:val="000000"/>
          <w:szCs w:val="20"/>
        </w:rPr>
        <w:t xml:space="preserve">supplemental </w:t>
      </w:r>
      <w:r w:rsidRPr="00491CAA">
        <w:rPr>
          <w:color w:val="000000"/>
          <w:szCs w:val="20"/>
        </w:rPr>
        <w:t xml:space="preserve">statement of position to </w:t>
      </w:r>
      <w:r w:rsidR="00946B7A">
        <w:rPr>
          <w:color w:val="000000"/>
          <w:szCs w:val="20"/>
        </w:rPr>
        <w:t>June 3</w:t>
      </w:r>
      <w:r w:rsidRPr="00491CAA">
        <w:rPr>
          <w:color w:val="000000"/>
          <w:szCs w:val="20"/>
        </w:rPr>
        <w:t>, 2024.</w:t>
      </w:r>
    </w:p>
    <w:bookmarkEnd w:id="2"/>
    <w:p w14:paraId="36587D01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41312AE8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5CA7AB5E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1120542C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4B71EA7C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0ED2671A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3A3BB871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74E5851B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6CCF2075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349BB180" w14:textId="77777777" w:rsidR="00F435F5" w:rsidRDefault="00F435F5">
      <w:pPr>
        <w:spacing w:after="0" w:line="240" w:lineRule="auto"/>
        <w:ind w:firstLine="0"/>
        <w:jc w:val="left"/>
        <w:rPr>
          <w:szCs w:val="20"/>
        </w:rPr>
      </w:pPr>
    </w:p>
    <w:p w14:paraId="124383DF" w14:textId="48991599" w:rsidR="00A941AC" w:rsidRPr="00A941AC" w:rsidRDefault="00A941AC" w:rsidP="00A941AC">
      <w:pPr>
        <w:spacing w:after="0"/>
        <w:ind w:firstLine="0"/>
      </w:pPr>
      <w:r w:rsidRPr="00A941AC">
        <w:rPr>
          <w:szCs w:val="20"/>
        </w:rPr>
        <w:lastRenderedPageBreak/>
        <w:t xml:space="preserve">Date: </w:t>
      </w:r>
      <w:r w:rsidRPr="00A941AC">
        <w:fldChar w:fldCharType="begin"/>
      </w:r>
      <w:r w:rsidRPr="00A941AC">
        <w:instrText xml:space="preserve"> DATE \@ "MMMM d, yyyy" </w:instrText>
      </w:r>
      <w:r w:rsidRPr="00A941AC">
        <w:fldChar w:fldCharType="separate"/>
      </w:r>
      <w:r w:rsidR="00C80EB2">
        <w:rPr>
          <w:noProof/>
        </w:rPr>
        <w:t>April 29, 2024</w:t>
      </w:r>
      <w:r w:rsidRPr="00A941AC">
        <w:fldChar w:fldCharType="end"/>
      </w:r>
    </w:p>
    <w:p w14:paraId="4326B869" w14:textId="77777777" w:rsidR="00A941AC" w:rsidRPr="00A941AC" w:rsidRDefault="00A941AC" w:rsidP="00A941AC">
      <w:pPr>
        <w:spacing w:after="0" w:line="480" w:lineRule="auto"/>
        <w:ind w:left="3600"/>
        <w:rPr>
          <w:szCs w:val="20"/>
        </w:rPr>
      </w:pPr>
      <w:r w:rsidRPr="00A941AC">
        <w:rPr>
          <w:szCs w:val="20"/>
        </w:rPr>
        <w:t>Respectfully submitted,</w:t>
      </w:r>
    </w:p>
    <w:p w14:paraId="3F7D690A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 xml:space="preserve">PUBLIC UTILITY COMMISSION OF TEXAS </w:t>
      </w:r>
    </w:p>
    <w:p w14:paraId="493376C1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>LEGAL DIVISION</w:t>
      </w:r>
    </w:p>
    <w:p w14:paraId="565FA6F3" w14:textId="77777777" w:rsidR="00A941AC" w:rsidRPr="00A941AC" w:rsidRDefault="00A941AC" w:rsidP="00A941AC">
      <w:pPr>
        <w:spacing w:after="0" w:line="240" w:lineRule="auto"/>
        <w:ind w:firstLine="0"/>
        <w:rPr>
          <w:szCs w:val="20"/>
        </w:rPr>
      </w:pPr>
    </w:p>
    <w:p w14:paraId="2E949424" w14:textId="77777777" w:rsidR="00A941AC" w:rsidRPr="00A941AC" w:rsidRDefault="0083096B" w:rsidP="00A941AC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1503F715" w14:textId="77777777" w:rsidR="00A941AC" w:rsidRPr="00A941AC" w:rsidRDefault="00A941AC" w:rsidP="00A941AC">
      <w:pPr>
        <w:spacing w:after="0" w:line="240" w:lineRule="auto"/>
        <w:ind w:left="4320" w:firstLine="0"/>
        <w:rPr>
          <w:szCs w:val="20"/>
        </w:rPr>
      </w:pPr>
      <w:r w:rsidRPr="00A941AC">
        <w:rPr>
          <w:szCs w:val="20"/>
        </w:rPr>
        <w:t>Division Director</w:t>
      </w:r>
    </w:p>
    <w:p w14:paraId="74731DDF" w14:textId="77777777" w:rsidR="001B2C9C" w:rsidRPr="001B2C9C" w:rsidRDefault="001B2C9C" w:rsidP="001B2C9C">
      <w:pPr>
        <w:keepNext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</w:pPr>
      <w:bookmarkStart w:id="3" w:name="_Hlk153885304"/>
    </w:p>
    <w:p w14:paraId="7F4DF496" w14:textId="743CA6A8" w:rsidR="001B2C9C" w:rsidRPr="001B2C9C" w:rsidRDefault="001B2C9C" w:rsidP="001B2C9C">
      <w:pPr>
        <w:spacing w:after="0" w:line="240" w:lineRule="auto"/>
        <w:ind w:left="4320" w:firstLine="0"/>
        <w:rPr>
          <w:i/>
          <w:iCs/>
          <w:u w:val="single"/>
        </w:rPr>
      </w:pPr>
      <w:r w:rsidRPr="001B2C9C">
        <w:rPr>
          <w:i/>
          <w:iCs/>
          <w:u w:val="single"/>
        </w:rPr>
        <w:t xml:space="preserve">  /s/ </w:t>
      </w:r>
      <w:r w:rsidR="00946B7A">
        <w:rPr>
          <w:i/>
          <w:iCs/>
          <w:u w:val="single"/>
        </w:rPr>
        <w:t>Johann Rupp</w:t>
      </w:r>
      <w:r w:rsidRPr="001B2C9C">
        <w:rPr>
          <w:i/>
          <w:iCs/>
          <w:u w:val="single"/>
        </w:rPr>
        <w:tab/>
      </w:r>
      <w:r w:rsidRPr="001B2C9C">
        <w:rPr>
          <w:i/>
          <w:iCs/>
          <w:u w:val="single"/>
        </w:rPr>
        <w:tab/>
      </w:r>
    </w:p>
    <w:p w14:paraId="6CAD1301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Phillip Lehmann</w:t>
      </w:r>
    </w:p>
    <w:p w14:paraId="46BEF896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State Bar No. 24100140</w:t>
      </w:r>
    </w:p>
    <w:p w14:paraId="0C8656C9" w14:textId="77777777" w:rsidR="00060F8E" w:rsidRPr="00060F8E" w:rsidRDefault="00060F8E" w:rsidP="00060F8E">
      <w:pPr>
        <w:spacing w:after="0" w:line="240" w:lineRule="auto"/>
        <w:ind w:left="4320" w:firstLine="0"/>
        <w:rPr>
          <w:szCs w:val="20"/>
        </w:rPr>
      </w:pPr>
      <w:r w:rsidRPr="00060F8E">
        <w:rPr>
          <w:szCs w:val="20"/>
        </w:rPr>
        <w:t>Johann Rupp</w:t>
      </w:r>
    </w:p>
    <w:p w14:paraId="18BC15E5" w14:textId="77777777" w:rsidR="00060F8E" w:rsidRPr="00060F8E" w:rsidRDefault="00060F8E" w:rsidP="00060F8E">
      <w:pPr>
        <w:spacing w:after="0" w:line="240" w:lineRule="auto"/>
        <w:ind w:left="4320" w:firstLine="0"/>
        <w:rPr>
          <w:szCs w:val="20"/>
        </w:rPr>
      </w:pPr>
      <w:r w:rsidRPr="00060F8E">
        <w:rPr>
          <w:szCs w:val="20"/>
        </w:rPr>
        <w:t xml:space="preserve">State Bar No. </w:t>
      </w:r>
      <w:r w:rsidRPr="00060F8E">
        <w:rPr>
          <w:rFonts w:eastAsiaTheme="minorHAnsi"/>
        </w:rPr>
        <w:t>24126254</w:t>
      </w:r>
    </w:p>
    <w:p w14:paraId="275369A3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1701 N. Congress Avenue</w:t>
      </w:r>
    </w:p>
    <w:p w14:paraId="46084F35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P.O. Box 13326</w:t>
      </w:r>
    </w:p>
    <w:p w14:paraId="47D3788C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Austin, Texas 78711</w:t>
      </w:r>
    </w:p>
    <w:p w14:paraId="16C479F7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(512) 936-7385</w:t>
      </w:r>
    </w:p>
    <w:p w14:paraId="0A87A9D0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(512) 936-7268 (facsimile)</w:t>
      </w:r>
    </w:p>
    <w:p w14:paraId="118A4311" w14:textId="19A03997" w:rsidR="001B2C9C" w:rsidRPr="001B2C9C" w:rsidRDefault="00946B7A" w:rsidP="001B2C9C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johann.rupp</w:t>
      </w:r>
      <w:r w:rsidR="001B2C9C" w:rsidRPr="001B2C9C">
        <w:rPr>
          <w:szCs w:val="20"/>
        </w:rPr>
        <w:t>@puc.texas.gov</w:t>
      </w:r>
    </w:p>
    <w:bookmarkEnd w:id="3"/>
    <w:p w14:paraId="02C107E9" w14:textId="77777777" w:rsidR="0059201D" w:rsidRPr="0051021C" w:rsidRDefault="0059201D" w:rsidP="0051021C">
      <w:pPr>
        <w:pStyle w:val="Paragraph"/>
      </w:pPr>
    </w:p>
    <w:p w14:paraId="42592141" w14:textId="0445EF94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C80EB2" w:rsidRPr="00EF7381">
        <w:t>Docket</w:t>
      </w:r>
      <w:r w:rsidR="00C80EB2" w:rsidRPr="00D92C94">
        <w:t xml:space="preserve"> No</w:t>
      </w:r>
      <w:r w:rsidR="00C80EB2" w:rsidRPr="008647EB">
        <w:t>.</w:t>
      </w:r>
      <w:r w:rsidR="00C80EB2">
        <w:t xml:space="preserve"> 55635</w:t>
      </w:r>
      <w:r w:rsidR="00C80EB2" w:rsidRPr="00C80EB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05D898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F7161B2" w14:textId="575F602B" w:rsidR="00DA790F" w:rsidRDefault="00DA790F" w:rsidP="00553B6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 w:rsidR="00794E79">
        <w:t>will be</w:t>
      </w:r>
      <w:r w:rsidRPr="00893EAC">
        <w:t xml:space="preserve"> provided to all parties of record via electronic mail on</w:t>
      </w:r>
      <w:r w:rsidR="008E1F6D">
        <w:t xml:space="preserve"> </w:t>
      </w:r>
      <w:r w:rsidR="004C3AFA">
        <w:fldChar w:fldCharType="begin"/>
      </w:r>
      <w:r w:rsidR="004C3AFA">
        <w:instrText xml:space="preserve"> DATE \@ "MMMM d, yyyy" </w:instrText>
      </w:r>
      <w:r w:rsidR="004C3AFA">
        <w:fldChar w:fldCharType="separate"/>
      </w:r>
      <w:r w:rsidR="00C80EB2">
        <w:rPr>
          <w:noProof/>
        </w:rPr>
        <w:t>April 29, 2024</w:t>
      </w:r>
      <w:r w:rsidR="004C3AFA">
        <w:fldChar w:fldCharType="end"/>
      </w:r>
      <w:r w:rsidR="004C3AFA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BBDD449" w14:textId="77777777" w:rsidR="00A941AC" w:rsidRPr="008647EB" w:rsidRDefault="00A941AC" w:rsidP="00553B64">
      <w:pPr>
        <w:pStyle w:val="Paragraph"/>
        <w:keepNext/>
        <w:keepLines/>
      </w:pPr>
    </w:p>
    <w:p w14:paraId="53B42440" w14:textId="2BDC52BB" w:rsidR="001B2C9C" w:rsidRPr="001B2C9C" w:rsidRDefault="001B2C9C" w:rsidP="001B2C9C">
      <w:pPr>
        <w:spacing w:after="0" w:line="240" w:lineRule="auto"/>
        <w:ind w:left="4320" w:firstLine="0"/>
        <w:rPr>
          <w:i/>
          <w:iCs/>
          <w:u w:val="single"/>
        </w:rPr>
      </w:pPr>
      <w:r w:rsidRPr="001B2C9C">
        <w:rPr>
          <w:i/>
          <w:iCs/>
          <w:u w:val="single"/>
        </w:rPr>
        <w:t xml:space="preserve">  /s/ </w:t>
      </w:r>
      <w:r w:rsidR="00946B7A">
        <w:rPr>
          <w:i/>
          <w:iCs/>
          <w:u w:val="single"/>
        </w:rPr>
        <w:t>Johann Rupp</w:t>
      </w:r>
      <w:r w:rsidRPr="001B2C9C">
        <w:rPr>
          <w:i/>
          <w:iCs/>
          <w:u w:val="single"/>
        </w:rPr>
        <w:tab/>
      </w:r>
      <w:r w:rsidRPr="001B2C9C">
        <w:rPr>
          <w:i/>
          <w:iCs/>
          <w:u w:val="single"/>
        </w:rPr>
        <w:tab/>
      </w:r>
    </w:p>
    <w:p w14:paraId="40DF7DF9" w14:textId="795FDB8F" w:rsidR="001B2C9C" w:rsidRPr="001B2C9C" w:rsidRDefault="00946B7A" w:rsidP="001B2C9C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Johann Rupp</w:t>
      </w:r>
    </w:p>
    <w:p w14:paraId="4704F1AB" w14:textId="00EB0890" w:rsidR="00DA790F" w:rsidRPr="0083096B" w:rsidRDefault="00DA790F" w:rsidP="001B2C9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83096B" w:rsidSect="00844885"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716F2" w14:textId="77777777" w:rsidR="00A94A94" w:rsidRDefault="00A94A94">
      <w:pPr>
        <w:spacing w:after="0" w:line="240" w:lineRule="auto"/>
      </w:pPr>
      <w:r>
        <w:separator/>
      </w:r>
    </w:p>
  </w:endnote>
  <w:endnote w:type="continuationSeparator" w:id="0">
    <w:p w14:paraId="7095293C" w14:textId="77777777" w:rsidR="00A94A94" w:rsidRDefault="00A94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D956" w14:textId="77777777" w:rsidR="00A94A94" w:rsidRDefault="00A94A94">
      <w:pPr>
        <w:spacing w:after="0" w:line="240" w:lineRule="auto"/>
      </w:pPr>
      <w:r>
        <w:separator/>
      </w:r>
    </w:p>
  </w:footnote>
  <w:footnote w:type="continuationSeparator" w:id="0">
    <w:p w14:paraId="78A20A9C" w14:textId="77777777" w:rsidR="00A94A94" w:rsidRDefault="00A94A94">
      <w:pPr>
        <w:spacing w:after="0" w:line="240" w:lineRule="auto"/>
      </w:pPr>
      <w:r>
        <w:continuationSeparator/>
      </w:r>
    </w:p>
  </w:footnote>
  <w:footnote w:type="continuationNotice" w:id="1">
    <w:p w14:paraId="2AA8EF7D" w14:textId="77777777" w:rsidR="00A94A94" w:rsidRDefault="00A94A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9262BA"/>
    <w:multiLevelType w:val="hybridMultilevel"/>
    <w:tmpl w:val="A8D43C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10393773">
    <w:abstractNumId w:val="10"/>
  </w:num>
  <w:num w:numId="2" w16cid:durableId="166601055">
    <w:abstractNumId w:val="25"/>
  </w:num>
  <w:num w:numId="3" w16cid:durableId="1428192722">
    <w:abstractNumId w:val="15"/>
  </w:num>
  <w:num w:numId="4" w16cid:durableId="900678377">
    <w:abstractNumId w:val="12"/>
  </w:num>
  <w:num w:numId="5" w16cid:durableId="292029375">
    <w:abstractNumId w:val="24"/>
  </w:num>
  <w:num w:numId="6" w16cid:durableId="1900893651">
    <w:abstractNumId w:val="23"/>
  </w:num>
  <w:num w:numId="7" w16cid:durableId="1684437242">
    <w:abstractNumId w:val="16"/>
  </w:num>
  <w:num w:numId="8" w16cid:durableId="500122107">
    <w:abstractNumId w:val="17"/>
  </w:num>
  <w:num w:numId="9" w16cid:durableId="1756393119">
    <w:abstractNumId w:val="20"/>
  </w:num>
  <w:num w:numId="10" w16cid:durableId="1057362243">
    <w:abstractNumId w:val="22"/>
  </w:num>
  <w:num w:numId="11" w16cid:durableId="1422602019">
    <w:abstractNumId w:val="13"/>
  </w:num>
  <w:num w:numId="12" w16cid:durableId="1983728912">
    <w:abstractNumId w:val="19"/>
  </w:num>
  <w:num w:numId="13" w16cid:durableId="1729381266">
    <w:abstractNumId w:val="9"/>
  </w:num>
  <w:num w:numId="14" w16cid:durableId="1653749033">
    <w:abstractNumId w:val="7"/>
  </w:num>
  <w:num w:numId="15" w16cid:durableId="1518229964">
    <w:abstractNumId w:val="6"/>
  </w:num>
  <w:num w:numId="16" w16cid:durableId="596444449">
    <w:abstractNumId w:val="5"/>
  </w:num>
  <w:num w:numId="17" w16cid:durableId="1555118220">
    <w:abstractNumId w:val="4"/>
  </w:num>
  <w:num w:numId="18" w16cid:durableId="1707678938">
    <w:abstractNumId w:val="8"/>
  </w:num>
  <w:num w:numId="19" w16cid:durableId="2137867674">
    <w:abstractNumId w:val="3"/>
  </w:num>
  <w:num w:numId="20" w16cid:durableId="1938561130">
    <w:abstractNumId w:val="2"/>
  </w:num>
  <w:num w:numId="21" w16cid:durableId="1932083319">
    <w:abstractNumId w:val="1"/>
  </w:num>
  <w:num w:numId="22" w16cid:durableId="1455172659">
    <w:abstractNumId w:val="0"/>
  </w:num>
  <w:num w:numId="23" w16cid:durableId="1638608023">
    <w:abstractNumId w:val="11"/>
  </w:num>
  <w:num w:numId="24" w16cid:durableId="1317487908">
    <w:abstractNumId w:val="14"/>
  </w:num>
  <w:num w:numId="25" w16cid:durableId="1122769965">
    <w:abstractNumId w:val="18"/>
  </w:num>
  <w:num w:numId="26" w16cid:durableId="21014906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7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0F8E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0BA4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175B"/>
    <w:rsid w:val="001A2D16"/>
    <w:rsid w:val="001A4E3E"/>
    <w:rsid w:val="001A5D0B"/>
    <w:rsid w:val="001A7BD4"/>
    <w:rsid w:val="001A7DBE"/>
    <w:rsid w:val="001B0D9A"/>
    <w:rsid w:val="001B175B"/>
    <w:rsid w:val="001B1A66"/>
    <w:rsid w:val="001B2C9C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371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87DFB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170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36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4AE3"/>
    <w:rsid w:val="003C6393"/>
    <w:rsid w:val="003D14F2"/>
    <w:rsid w:val="003D152A"/>
    <w:rsid w:val="003D1D6C"/>
    <w:rsid w:val="003E0B62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3BB6"/>
    <w:rsid w:val="0041768B"/>
    <w:rsid w:val="00422A05"/>
    <w:rsid w:val="004231B2"/>
    <w:rsid w:val="00423664"/>
    <w:rsid w:val="004259C2"/>
    <w:rsid w:val="00431A63"/>
    <w:rsid w:val="00434247"/>
    <w:rsid w:val="00435C56"/>
    <w:rsid w:val="00436A3E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1CA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3AFA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1C18"/>
    <w:rsid w:val="00545504"/>
    <w:rsid w:val="00550CEB"/>
    <w:rsid w:val="005528A6"/>
    <w:rsid w:val="00553B64"/>
    <w:rsid w:val="00553BD2"/>
    <w:rsid w:val="005544CE"/>
    <w:rsid w:val="00555E35"/>
    <w:rsid w:val="00556099"/>
    <w:rsid w:val="00557141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A751E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1096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2FC2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0187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425B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15E8D"/>
    <w:rsid w:val="00721484"/>
    <w:rsid w:val="007271CB"/>
    <w:rsid w:val="0073000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8785D"/>
    <w:rsid w:val="00790D4A"/>
    <w:rsid w:val="00791658"/>
    <w:rsid w:val="007942D7"/>
    <w:rsid w:val="00794E79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495B"/>
    <w:rsid w:val="007B5AE9"/>
    <w:rsid w:val="007B6943"/>
    <w:rsid w:val="007B7B01"/>
    <w:rsid w:val="007B7FB8"/>
    <w:rsid w:val="007C074A"/>
    <w:rsid w:val="007C1E62"/>
    <w:rsid w:val="007C26C6"/>
    <w:rsid w:val="007C34E1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B31"/>
    <w:rsid w:val="007E4FD6"/>
    <w:rsid w:val="007E7DD1"/>
    <w:rsid w:val="007E7E28"/>
    <w:rsid w:val="007F05DA"/>
    <w:rsid w:val="007F0D17"/>
    <w:rsid w:val="007F199E"/>
    <w:rsid w:val="007F19FD"/>
    <w:rsid w:val="007F3AB5"/>
    <w:rsid w:val="007F5792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823"/>
    <w:rsid w:val="00827E46"/>
    <w:rsid w:val="008307E7"/>
    <w:rsid w:val="00830801"/>
    <w:rsid w:val="0083096B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6FB7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46B7A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2CE1"/>
    <w:rsid w:val="00A933E7"/>
    <w:rsid w:val="00A941AC"/>
    <w:rsid w:val="00A94A94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D6F30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1BEE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3B1F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28DD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0EB2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3EAA"/>
    <w:rsid w:val="00D005C3"/>
    <w:rsid w:val="00D01947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0227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5C15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5F5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DB79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46B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6B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6B7A"/>
  </w:style>
  <w:style w:type="paragraph" w:styleId="CommentSubject">
    <w:name w:val="annotation subject"/>
    <w:basedOn w:val="CommentText"/>
    <w:next w:val="CommentText"/>
    <w:link w:val="CommentSubjectChar"/>
    <w:rsid w:val="00946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6B7A"/>
    <w:rPr>
      <w:b/>
      <w:bCs/>
    </w:rPr>
  </w:style>
  <w:style w:type="paragraph" w:styleId="Revision">
    <w:name w:val="Revision"/>
    <w:hidden/>
    <w:uiPriority w:val="99"/>
    <w:semiHidden/>
    <w:rsid w:val="00ED5C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6F28FE-D106-44C7-A425-2F74F30F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2053</Characters>
  <Application>Microsoft Office Word</Application>
  <DocSecurity>0</DocSecurity>
  <Lines>17</Lines>
  <Paragraphs>4</Paragraphs>
  <ScaleCrop>false</ScaleCrop>
  <Manager/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2024-04-29T15:05:00Z</dcterms:created>
  <dcterms:modified xsi:type="dcterms:W3CDTF">2024-04-29T15:21:00Z</dcterms:modified>
</cp:coreProperties>
</file>